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668" w:rsidRDefault="00970668" w:rsidP="004A3BD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4400550" cy="19716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400550" cy="1971675"/>
                    </a:xfrm>
                    <a:prstGeom prst="rect">
                      <a:avLst/>
                    </a:prstGeom>
                    <a:noFill/>
                    <a:ln w="9525">
                      <a:noFill/>
                      <a:miter lim="800000"/>
                      <a:headEnd/>
                      <a:tailEnd/>
                    </a:ln>
                  </pic:spPr>
                </pic:pic>
              </a:graphicData>
            </a:graphic>
          </wp:inline>
        </w:drawing>
      </w:r>
    </w:p>
    <w:p w:rsidR="003E1B83" w:rsidRDefault="00C843B8" w:rsidP="004A3BD7">
      <w:pPr>
        <w:spacing w:line="360" w:lineRule="auto"/>
        <w:jc w:val="both"/>
        <w:rPr>
          <w:rFonts w:ascii="Times New Roman" w:hAnsi="Times New Roman" w:cs="Times New Roman"/>
          <w:sz w:val="24"/>
          <w:szCs w:val="24"/>
        </w:rPr>
      </w:pPr>
      <w:r>
        <w:rPr>
          <w:rFonts w:ascii="Times New Roman" w:hAnsi="Times New Roman" w:cs="Times New Roman"/>
          <w:sz w:val="24"/>
          <w:szCs w:val="24"/>
        </w:rPr>
        <w:t>The University of South Florida is a renowned public university that was founded in 1956. It is a university with an urban setting and a huge capacity for undergraduate enrollmen</w:t>
      </w:r>
      <w:r w:rsidR="0043559C">
        <w:rPr>
          <w:rFonts w:ascii="Times New Roman" w:hAnsi="Times New Roman" w:cs="Times New Roman"/>
          <w:sz w:val="24"/>
          <w:szCs w:val="24"/>
        </w:rPr>
        <w:t>t</w:t>
      </w:r>
      <w:r w:rsidR="00EE39E9">
        <w:rPr>
          <w:rFonts w:ascii="Times New Roman" w:hAnsi="Times New Roman" w:cs="Times New Roman"/>
          <w:sz w:val="24"/>
          <w:szCs w:val="24"/>
        </w:rPr>
        <w:t xml:space="preserve"> as it sits </w:t>
      </w:r>
      <w:r w:rsidR="0043559C">
        <w:rPr>
          <w:rFonts w:ascii="Times New Roman" w:hAnsi="Times New Roman" w:cs="Times New Roman"/>
          <w:sz w:val="24"/>
          <w:szCs w:val="24"/>
        </w:rPr>
        <w:t xml:space="preserve">on over 1500 acres of campus land. </w:t>
      </w:r>
      <w:r w:rsidR="003E1B83">
        <w:rPr>
          <w:rFonts w:ascii="Times New Roman" w:hAnsi="Times New Roman" w:cs="Times New Roman"/>
          <w:sz w:val="24"/>
          <w:szCs w:val="24"/>
        </w:rPr>
        <w:t xml:space="preserve">A great university is defined and characterized by the its efforts in research and innovation, its academic value to the students and the recognition it has received or continues to receive across the globe for its efforts to offer quality higher education. </w:t>
      </w:r>
      <w:r w:rsidR="0043559C">
        <w:rPr>
          <w:rFonts w:ascii="Times New Roman" w:hAnsi="Times New Roman" w:cs="Times New Roman"/>
          <w:sz w:val="24"/>
          <w:szCs w:val="24"/>
        </w:rPr>
        <w:t xml:space="preserve">Despite being a young university, </w:t>
      </w:r>
      <w:r w:rsidR="003E1B83">
        <w:rPr>
          <w:rFonts w:ascii="Times New Roman" w:hAnsi="Times New Roman" w:cs="Times New Roman"/>
          <w:sz w:val="24"/>
          <w:szCs w:val="24"/>
        </w:rPr>
        <w:t>distinct</w:t>
      </w:r>
      <w:r w:rsidR="0043559C">
        <w:rPr>
          <w:rFonts w:ascii="Times New Roman" w:hAnsi="Times New Roman" w:cs="Times New Roman"/>
          <w:sz w:val="24"/>
          <w:szCs w:val="24"/>
        </w:rPr>
        <w:t xml:space="preserve"> factors have been </w:t>
      </w:r>
      <w:proofErr w:type="gramStart"/>
      <w:r w:rsidR="0043559C">
        <w:rPr>
          <w:rFonts w:ascii="Times New Roman" w:hAnsi="Times New Roman" w:cs="Times New Roman"/>
          <w:sz w:val="24"/>
          <w:szCs w:val="24"/>
        </w:rPr>
        <w:t>key</w:t>
      </w:r>
      <w:proofErr w:type="gramEnd"/>
      <w:r w:rsidR="0043559C">
        <w:rPr>
          <w:rFonts w:ascii="Times New Roman" w:hAnsi="Times New Roman" w:cs="Times New Roman"/>
          <w:sz w:val="24"/>
          <w:szCs w:val="24"/>
        </w:rPr>
        <w:t xml:space="preserve"> to making the USF a vibrant, successful and </w:t>
      </w:r>
      <w:r w:rsidR="00EE39E9">
        <w:rPr>
          <w:rFonts w:ascii="Times New Roman" w:hAnsi="Times New Roman" w:cs="Times New Roman"/>
          <w:sz w:val="24"/>
          <w:szCs w:val="24"/>
        </w:rPr>
        <w:t>a university of choice for many learners.</w:t>
      </w:r>
    </w:p>
    <w:p w:rsidR="004A3BD7" w:rsidRDefault="00EE39E9" w:rsidP="004A3BD7">
      <w:pPr>
        <w:spacing w:line="360" w:lineRule="auto"/>
        <w:jc w:val="both"/>
        <w:rPr>
          <w:rFonts w:ascii="Times New Roman" w:hAnsi="Times New Roman" w:cs="Times New Roman"/>
          <w:sz w:val="24"/>
          <w:szCs w:val="24"/>
        </w:rPr>
      </w:pPr>
      <w:r>
        <w:rPr>
          <w:rFonts w:ascii="Times New Roman" w:hAnsi="Times New Roman" w:cs="Times New Roman"/>
          <w:sz w:val="24"/>
          <w:szCs w:val="24"/>
        </w:rPr>
        <w:t>First, USF has been key in the promotion of research and innovation. The Florida Investors Hall of Fame was founded at the USF in 2013</w:t>
      </w:r>
      <w:r w:rsidR="00AE402D">
        <w:rPr>
          <w:rFonts w:ascii="Times New Roman" w:hAnsi="Times New Roman" w:cs="Times New Roman"/>
          <w:sz w:val="24"/>
          <w:szCs w:val="24"/>
        </w:rPr>
        <w:t xml:space="preserve">. </w:t>
      </w:r>
      <w:r w:rsidR="00AE402D" w:rsidRPr="00AE402D">
        <w:rPr>
          <w:rFonts w:ascii="Times New Roman" w:hAnsi="Times New Roman" w:cs="Times New Roman"/>
          <w:sz w:val="24"/>
          <w:szCs w:val="24"/>
        </w:rPr>
        <w:t xml:space="preserve">USF’s innovation and economic development efforts </w:t>
      </w:r>
      <w:r w:rsidR="00AE402D">
        <w:rPr>
          <w:rFonts w:ascii="Times New Roman" w:hAnsi="Times New Roman" w:cs="Times New Roman"/>
          <w:sz w:val="24"/>
          <w:szCs w:val="24"/>
        </w:rPr>
        <w:t>have resulted in the generation of more</w:t>
      </w:r>
      <w:r w:rsidR="00AE402D" w:rsidRPr="00AE402D">
        <w:rPr>
          <w:rFonts w:ascii="Times New Roman" w:hAnsi="Times New Roman" w:cs="Times New Roman"/>
          <w:sz w:val="24"/>
          <w:szCs w:val="24"/>
        </w:rPr>
        <w:t xml:space="preserve"> than $582 </w:t>
      </w:r>
      <w:r w:rsidR="00AE402D">
        <w:rPr>
          <w:rFonts w:ascii="Times New Roman" w:hAnsi="Times New Roman" w:cs="Times New Roman"/>
          <w:sz w:val="24"/>
          <w:szCs w:val="24"/>
        </w:rPr>
        <w:t xml:space="preserve">million in statewide impact in every financial year, preserved 4,000 jobs and has </w:t>
      </w:r>
      <w:r w:rsidR="00534049">
        <w:rPr>
          <w:rFonts w:ascii="Times New Roman" w:hAnsi="Times New Roman" w:cs="Times New Roman"/>
          <w:sz w:val="24"/>
          <w:szCs w:val="24"/>
        </w:rPr>
        <w:t>brought</w:t>
      </w:r>
      <w:r w:rsidR="00AE402D">
        <w:rPr>
          <w:rFonts w:ascii="Times New Roman" w:hAnsi="Times New Roman" w:cs="Times New Roman"/>
          <w:sz w:val="24"/>
          <w:szCs w:val="24"/>
        </w:rPr>
        <w:t xml:space="preserve"> </w:t>
      </w:r>
      <w:r w:rsidR="00AE402D" w:rsidRPr="00AE402D">
        <w:rPr>
          <w:rFonts w:ascii="Times New Roman" w:hAnsi="Times New Roman" w:cs="Times New Roman"/>
          <w:sz w:val="24"/>
          <w:szCs w:val="24"/>
        </w:rPr>
        <w:t xml:space="preserve">more than $71 million in tax revenue to local, state and </w:t>
      </w:r>
      <w:r w:rsidR="00AE402D">
        <w:rPr>
          <w:rFonts w:ascii="Times New Roman" w:hAnsi="Times New Roman" w:cs="Times New Roman"/>
          <w:sz w:val="24"/>
          <w:szCs w:val="24"/>
        </w:rPr>
        <w:t xml:space="preserve">federal coffers, according to a 2019 </w:t>
      </w:r>
      <w:r w:rsidR="00AE402D" w:rsidRPr="00AE402D">
        <w:rPr>
          <w:rFonts w:ascii="Times New Roman" w:hAnsi="Times New Roman" w:cs="Times New Roman"/>
          <w:sz w:val="24"/>
          <w:szCs w:val="24"/>
        </w:rPr>
        <w:t>analysis from</w:t>
      </w:r>
      <w:r w:rsidR="00AE402D">
        <w:rPr>
          <w:rFonts w:ascii="Times New Roman" w:hAnsi="Times New Roman" w:cs="Times New Roman"/>
          <w:sz w:val="24"/>
          <w:szCs w:val="24"/>
        </w:rPr>
        <w:t xml:space="preserve"> various leading media platforms</w:t>
      </w:r>
      <w:r w:rsidR="00AE402D" w:rsidRPr="00AE402D">
        <w:rPr>
          <w:rFonts w:ascii="Times New Roman" w:hAnsi="Times New Roman" w:cs="Times New Roman"/>
          <w:sz w:val="24"/>
          <w:szCs w:val="24"/>
        </w:rPr>
        <w:t>. </w:t>
      </w:r>
      <w:r w:rsidR="00AE402D">
        <w:rPr>
          <w:rFonts w:ascii="Times New Roman" w:hAnsi="Times New Roman" w:cs="Times New Roman"/>
          <w:sz w:val="24"/>
          <w:szCs w:val="24"/>
        </w:rPr>
        <w:t xml:space="preserve">Notably, </w:t>
      </w:r>
      <w:r w:rsidR="00AE402D" w:rsidRPr="00AE402D">
        <w:rPr>
          <w:rFonts w:ascii="Times New Roman" w:hAnsi="Times New Roman" w:cs="Times New Roman"/>
          <w:sz w:val="24"/>
          <w:szCs w:val="24"/>
        </w:rPr>
        <w:t>82% of the jobs created by USF innovatio</w:t>
      </w:r>
      <w:r w:rsidR="00454DBC">
        <w:rPr>
          <w:rFonts w:ascii="Times New Roman" w:hAnsi="Times New Roman" w:cs="Times New Roman"/>
          <w:sz w:val="24"/>
          <w:szCs w:val="24"/>
        </w:rPr>
        <w:t>n statewide are in the knowledde</w:t>
      </w:r>
      <w:bookmarkStart w:id="0" w:name="_GoBack"/>
      <w:bookmarkEnd w:id="0"/>
      <w:r w:rsidR="00AE402D" w:rsidRPr="00AE402D">
        <w:rPr>
          <w:rFonts w:ascii="Times New Roman" w:hAnsi="Times New Roman" w:cs="Times New Roman"/>
          <w:sz w:val="24"/>
          <w:szCs w:val="24"/>
        </w:rPr>
        <w:t>-based services sector.</w:t>
      </w:r>
      <w:r w:rsidR="00AE402D">
        <w:rPr>
          <w:rFonts w:ascii="Times New Roman" w:hAnsi="Times New Roman" w:cs="Times New Roman"/>
          <w:sz w:val="24"/>
          <w:szCs w:val="24"/>
        </w:rPr>
        <w:t xml:space="preserve"> </w:t>
      </w:r>
    </w:p>
    <w:p w:rsidR="00AE402D" w:rsidRDefault="00AE402D" w:rsidP="004A3BD7">
      <w:pPr>
        <w:spacing w:line="360" w:lineRule="auto"/>
        <w:jc w:val="both"/>
        <w:rPr>
          <w:rFonts w:ascii="Times New Roman" w:hAnsi="Times New Roman" w:cs="Times New Roman"/>
          <w:iCs/>
          <w:sz w:val="24"/>
          <w:szCs w:val="24"/>
        </w:rPr>
      </w:pPr>
      <w:r>
        <w:rPr>
          <w:rFonts w:ascii="Times New Roman" w:hAnsi="Times New Roman" w:cs="Times New Roman"/>
          <w:sz w:val="24"/>
          <w:szCs w:val="24"/>
        </w:rPr>
        <w:t>A</w:t>
      </w:r>
      <w:r w:rsidRPr="00AE402D">
        <w:rPr>
          <w:rFonts w:ascii="Times New Roman" w:hAnsi="Times New Roman" w:cs="Times New Roman"/>
          <w:sz w:val="24"/>
          <w:szCs w:val="24"/>
        </w:rPr>
        <w:t>ccording to the </w:t>
      </w:r>
      <w:r w:rsidRPr="00AE402D">
        <w:rPr>
          <w:rFonts w:ascii="Times New Roman" w:hAnsi="Times New Roman" w:cs="Times New Roman"/>
          <w:iCs/>
          <w:sz w:val="24"/>
          <w:szCs w:val="24"/>
        </w:rPr>
        <w:t>Intellectual Property Owners Association</w:t>
      </w:r>
      <w:r>
        <w:rPr>
          <w:rFonts w:ascii="Times New Roman" w:hAnsi="Times New Roman" w:cs="Times New Roman"/>
          <w:iCs/>
          <w:sz w:val="24"/>
          <w:szCs w:val="24"/>
        </w:rPr>
        <w:t xml:space="preserve">, the USF </w:t>
      </w:r>
      <w:r w:rsidRPr="00AE402D">
        <w:rPr>
          <w:rFonts w:ascii="Times New Roman" w:hAnsi="Times New Roman" w:cs="Times New Roman"/>
          <w:iCs/>
          <w:sz w:val="24"/>
          <w:szCs w:val="24"/>
        </w:rPr>
        <w:t>ranks 8th in the nation among public universities, and 16th world-wide for granted U.S. patents among all universities</w:t>
      </w:r>
      <w:r>
        <w:rPr>
          <w:rFonts w:ascii="Times New Roman" w:hAnsi="Times New Roman" w:cs="Times New Roman"/>
          <w:iCs/>
          <w:sz w:val="24"/>
          <w:szCs w:val="24"/>
        </w:rPr>
        <w:t xml:space="preserve">. This is a clear demonstration of USFs strength in the light of several uncivilized countries. Secondly, </w:t>
      </w:r>
      <w:r w:rsidRPr="00AE402D">
        <w:rPr>
          <w:rFonts w:ascii="Times New Roman" w:hAnsi="Times New Roman" w:cs="Times New Roman"/>
          <w:iCs/>
          <w:sz w:val="24"/>
          <w:szCs w:val="24"/>
        </w:rPr>
        <w:t>USF is one of 56 public research universities nationwide classified as a Doctoral University with “Highest Research Activity” by the Carnegie Foundation for the Advancement of Teaching.</w:t>
      </w:r>
      <w:r>
        <w:rPr>
          <w:rFonts w:ascii="Times New Roman" w:hAnsi="Times New Roman" w:cs="Times New Roman"/>
          <w:iCs/>
          <w:sz w:val="24"/>
          <w:szCs w:val="24"/>
        </w:rPr>
        <w:t xml:space="preserve"> </w:t>
      </w:r>
      <w:r w:rsidRPr="00AE402D">
        <w:rPr>
          <w:rFonts w:ascii="Times New Roman" w:hAnsi="Times New Roman" w:cs="Times New Roman"/>
          <w:iCs/>
          <w:sz w:val="24"/>
          <w:szCs w:val="24"/>
        </w:rPr>
        <w:t>USF is the founder and home of the Natio</w:t>
      </w:r>
      <w:r w:rsidR="00534049">
        <w:rPr>
          <w:rFonts w:ascii="Times New Roman" w:hAnsi="Times New Roman" w:cs="Times New Roman"/>
          <w:iCs/>
          <w:sz w:val="24"/>
          <w:szCs w:val="24"/>
        </w:rPr>
        <w:t>nal Academy of Inventors</w:t>
      </w:r>
      <w:r w:rsidRPr="00AE402D">
        <w:rPr>
          <w:rFonts w:ascii="Times New Roman" w:hAnsi="Times New Roman" w:cs="Times New Roman"/>
          <w:iCs/>
          <w:sz w:val="24"/>
          <w:szCs w:val="24"/>
        </w:rPr>
        <w:t>, a non-profit member organization with over 4,000 individual inventor members and Fellows spanning more than 250 U.S. universities, and governmental and non-profit research institutes</w:t>
      </w:r>
      <w:r w:rsidR="00534049">
        <w:rPr>
          <w:rFonts w:ascii="Times New Roman" w:hAnsi="Times New Roman" w:cs="Times New Roman"/>
          <w:iCs/>
          <w:sz w:val="24"/>
          <w:szCs w:val="24"/>
        </w:rPr>
        <w:t>. Such accolades offer a clear indication of why USF is the university of choice.</w:t>
      </w:r>
    </w:p>
    <w:p w:rsidR="00534049" w:rsidRPr="00AE402D" w:rsidRDefault="00534049" w:rsidP="004A3BD7">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Additionally, in the appreciation of its efforts, the USF is a recipient of the 2019 </w:t>
      </w:r>
      <w:r w:rsidRPr="00534049">
        <w:rPr>
          <w:rFonts w:ascii="Times New Roman" w:hAnsi="Times New Roman" w:cs="Times New Roman"/>
          <w:iCs/>
          <w:sz w:val="24"/>
          <w:szCs w:val="24"/>
        </w:rPr>
        <w:t>American Council on Education/Fidelity Investments Award for Institutional Transformation, a recognition of USF’s commitment to student success.</w:t>
      </w:r>
      <w:r>
        <w:rPr>
          <w:rFonts w:ascii="Times New Roman" w:hAnsi="Times New Roman" w:cs="Times New Roman"/>
          <w:iCs/>
          <w:sz w:val="24"/>
          <w:szCs w:val="24"/>
        </w:rPr>
        <w:t xml:space="preserve"> In the justification of its greatness, the USF was the only university</w:t>
      </w:r>
      <w:r w:rsidR="00095A07">
        <w:rPr>
          <w:rFonts w:ascii="Times New Roman" w:hAnsi="Times New Roman" w:cs="Times New Roman"/>
          <w:iCs/>
          <w:sz w:val="24"/>
          <w:szCs w:val="24"/>
        </w:rPr>
        <w:t xml:space="preserve"> from Tampa Bay</w:t>
      </w:r>
      <w:r>
        <w:rPr>
          <w:rFonts w:ascii="Times New Roman" w:hAnsi="Times New Roman" w:cs="Times New Roman"/>
          <w:iCs/>
          <w:sz w:val="24"/>
          <w:szCs w:val="24"/>
        </w:rPr>
        <w:t xml:space="preserve"> to be r</w:t>
      </w:r>
      <w:r w:rsidR="00095A07">
        <w:rPr>
          <w:rFonts w:ascii="Times New Roman" w:hAnsi="Times New Roman" w:cs="Times New Roman"/>
          <w:iCs/>
          <w:sz w:val="24"/>
          <w:szCs w:val="24"/>
        </w:rPr>
        <w:t xml:space="preserve">anked among the top 300 universities in the world. The above discourse is </w:t>
      </w:r>
      <w:r w:rsidR="004A3BD7">
        <w:rPr>
          <w:rFonts w:ascii="Times New Roman" w:hAnsi="Times New Roman" w:cs="Times New Roman"/>
          <w:iCs/>
          <w:sz w:val="24"/>
          <w:szCs w:val="24"/>
        </w:rPr>
        <w:t>a clear indication of the leading role played by USF in provision of higher education.</w:t>
      </w:r>
    </w:p>
    <w:p w:rsidR="00AE402D" w:rsidRPr="00AE402D" w:rsidRDefault="00AE402D" w:rsidP="004A3BD7">
      <w:pPr>
        <w:spacing w:line="360" w:lineRule="auto"/>
        <w:jc w:val="both"/>
        <w:rPr>
          <w:rFonts w:ascii="Times New Roman" w:hAnsi="Times New Roman" w:cs="Times New Roman"/>
          <w:sz w:val="24"/>
          <w:szCs w:val="24"/>
        </w:rPr>
      </w:pPr>
    </w:p>
    <w:p w:rsidR="00970668" w:rsidRDefault="00970668" w:rsidP="00970668">
      <w:pPr>
        <w:spacing w:line="36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70668" w:rsidRDefault="00970668" w:rsidP="00970668">
      <w:pPr>
        <w:spacing w:line="360" w:lineRule="auto"/>
        <w:jc w:val="both"/>
        <w:rPr>
          <w:rFonts w:ascii="Times New Roman" w:hAnsi="Times New Roman" w:cs="Times New Roman"/>
          <w:sz w:val="24"/>
          <w:szCs w:val="24"/>
        </w:rPr>
      </w:pPr>
      <w:proofErr w:type="gramStart"/>
      <w:r w:rsidRPr="000D523D">
        <w:rPr>
          <w:rFonts w:ascii="Times New Roman" w:hAnsi="Times New Roman" w:cs="Times New Roman"/>
          <w:sz w:val="24"/>
          <w:szCs w:val="24"/>
        </w:rPr>
        <w:t xml:space="preserve">Sellers, E. W., </w:t>
      </w:r>
      <w:proofErr w:type="spellStart"/>
      <w:r w:rsidRPr="000D523D">
        <w:rPr>
          <w:rFonts w:ascii="Times New Roman" w:hAnsi="Times New Roman" w:cs="Times New Roman"/>
          <w:sz w:val="24"/>
          <w:szCs w:val="24"/>
        </w:rPr>
        <w:t>Kubler</w:t>
      </w:r>
      <w:proofErr w:type="spellEnd"/>
      <w:r w:rsidRPr="000D523D">
        <w:rPr>
          <w:rFonts w:ascii="Times New Roman" w:hAnsi="Times New Roman" w:cs="Times New Roman"/>
          <w:sz w:val="24"/>
          <w:szCs w:val="24"/>
        </w:rPr>
        <w:t xml:space="preserve">, A., &amp; </w:t>
      </w:r>
      <w:proofErr w:type="spellStart"/>
      <w:r w:rsidRPr="000D523D">
        <w:rPr>
          <w:rFonts w:ascii="Times New Roman" w:hAnsi="Times New Roman" w:cs="Times New Roman"/>
          <w:sz w:val="24"/>
          <w:szCs w:val="24"/>
        </w:rPr>
        <w:t>Donchin</w:t>
      </w:r>
      <w:proofErr w:type="spellEnd"/>
      <w:r w:rsidRPr="000D523D">
        <w:rPr>
          <w:rFonts w:ascii="Times New Roman" w:hAnsi="Times New Roman" w:cs="Times New Roman"/>
          <w:sz w:val="24"/>
          <w:szCs w:val="24"/>
        </w:rPr>
        <w:t>, E. (2006).</w:t>
      </w:r>
      <w:proofErr w:type="gramEnd"/>
      <w:r w:rsidRPr="000D523D">
        <w:rPr>
          <w:rFonts w:ascii="Times New Roman" w:hAnsi="Times New Roman" w:cs="Times New Roman"/>
          <w:sz w:val="24"/>
          <w:szCs w:val="24"/>
        </w:rPr>
        <w:t xml:space="preserve"> Brain-computer interface research at the University of South Florida Cognitive Psychophysiology Laboratory: the P300 speller. </w:t>
      </w:r>
      <w:r w:rsidRPr="000D523D">
        <w:rPr>
          <w:rFonts w:ascii="Times New Roman" w:hAnsi="Times New Roman" w:cs="Times New Roman"/>
          <w:i/>
          <w:iCs/>
          <w:sz w:val="24"/>
          <w:szCs w:val="24"/>
        </w:rPr>
        <w:t>IEEE Transactions on Neural Systems and Rehabilitation Engineering</w:t>
      </w:r>
      <w:r w:rsidRPr="000D523D">
        <w:rPr>
          <w:rFonts w:ascii="Times New Roman" w:hAnsi="Times New Roman" w:cs="Times New Roman"/>
          <w:sz w:val="24"/>
          <w:szCs w:val="24"/>
        </w:rPr>
        <w:t>, </w:t>
      </w:r>
      <w:r w:rsidRPr="000D523D">
        <w:rPr>
          <w:rFonts w:ascii="Times New Roman" w:hAnsi="Times New Roman" w:cs="Times New Roman"/>
          <w:i/>
          <w:iCs/>
          <w:sz w:val="24"/>
          <w:szCs w:val="24"/>
        </w:rPr>
        <w:t>14</w:t>
      </w:r>
      <w:r w:rsidRPr="000D523D">
        <w:rPr>
          <w:rFonts w:ascii="Times New Roman" w:hAnsi="Times New Roman" w:cs="Times New Roman"/>
          <w:sz w:val="24"/>
          <w:szCs w:val="24"/>
        </w:rPr>
        <w:t>(2), 221-224.</w:t>
      </w:r>
    </w:p>
    <w:p w:rsidR="00970668" w:rsidRDefault="00970668" w:rsidP="00970668">
      <w:pPr>
        <w:spacing w:line="360" w:lineRule="auto"/>
        <w:jc w:val="both"/>
        <w:rPr>
          <w:rFonts w:ascii="Times New Roman" w:hAnsi="Times New Roman" w:cs="Times New Roman"/>
          <w:sz w:val="24"/>
          <w:szCs w:val="24"/>
        </w:rPr>
      </w:pPr>
      <w:hyperlink r:id="rId6" w:history="1">
        <w:r w:rsidRPr="005A6536">
          <w:rPr>
            <w:rStyle w:val="Hyperlink"/>
            <w:rFonts w:ascii="Times New Roman" w:hAnsi="Times New Roman" w:cs="Times New Roman"/>
            <w:sz w:val="24"/>
            <w:szCs w:val="24"/>
          </w:rPr>
          <w:t>https://www.researchgate.net/publication/6992748_Brain-Computer_Interface_Research_at_the_University_of_South_Florida_Cognitive_Psychophysiology_Laboratory_The_P300_Speller</w:t>
        </w:r>
      </w:hyperlink>
    </w:p>
    <w:p w:rsidR="00970668" w:rsidRDefault="00970668" w:rsidP="00970668">
      <w:pPr>
        <w:spacing w:line="360" w:lineRule="auto"/>
        <w:jc w:val="both"/>
        <w:rPr>
          <w:rFonts w:ascii="Times New Roman" w:hAnsi="Times New Roman" w:cs="Times New Roman"/>
          <w:sz w:val="24"/>
          <w:szCs w:val="24"/>
        </w:rPr>
      </w:pPr>
    </w:p>
    <w:p w:rsidR="00970668" w:rsidRDefault="00970668" w:rsidP="00970668">
      <w:pPr>
        <w:spacing w:line="360" w:lineRule="auto"/>
        <w:jc w:val="both"/>
        <w:rPr>
          <w:rFonts w:ascii="Times New Roman" w:hAnsi="Times New Roman" w:cs="Times New Roman"/>
          <w:sz w:val="24"/>
          <w:szCs w:val="24"/>
        </w:rPr>
      </w:pPr>
      <w:r w:rsidRPr="000D523D">
        <w:rPr>
          <w:rFonts w:ascii="Times New Roman" w:hAnsi="Times New Roman" w:cs="Times New Roman"/>
          <w:sz w:val="24"/>
          <w:szCs w:val="24"/>
        </w:rPr>
        <w:t xml:space="preserve">Nelson, D. L., </w:t>
      </w:r>
      <w:proofErr w:type="spellStart"/>
      <w:r w:rsidRPr="000D523D">
        <w:rPr>
          <w:rFonts w:ascii="Times New Roman" w:hAnsi="Times New Roman" w:cs="Times New Roman"/>
          <w:sz w:val="24"/>
          <w:szCs w:val="24"/>
        </w:rPr>
        <w:t>McEvoy</w:t>
      </w:r>
      <w:proofErr w:type="spellEnd"/>
      <w:r w:rsidRPr="000D523D">
        <w:rPr>
          <w:rFonts w:ascii="Times New Roman" w:hAnsi="Times New Roman" w:cs="Times New Roman"/>
          <w:sz w:val="24"/>
          <w:szCs w:val="24"/>
        </w:rPr>
        <w:t>, C. L., &amp; Schreiber, T. A. (2004). The University of South Florida free association, rhyme, and word fragment norms. </w:t>
      </w:r>
      <w:r w:rsidRPr="000D523D">
        <w:rPr>
          <w:rFonts w:ascii="Times New Roman" w:hAnsi="Times New Roman" w:cs="Times New Roman"/>
          <w:i/>
          <w:iCs/>
          <w:sz w:val="24"/>
          <w:szCs w:val="24"/>
        </w:rPr>
        <w:t>Behavior Research Methods, Instruments, &amp; Computers</w:t>
      </w:r>
      <w:r w:rsidRPr="000D523D">
        <w:rPr>
          <w:rFonts w:ascii="Times New Roman" w:hAnsi="Times New Roman" w:cs="Times New Roman"/>
          <w:sz w:val="24"/>
          <w:szCs w:val="24"/>
        </w:rPr>
        <w:t>, </w:t>
      </w:r>
      <w:r w:rsidRPr="000D523D">
        <w:rPr>
          <w:rFonts w:ascii="Times New Roman" w:hAnsi="Times New Roman" w:cs="Times New Roman"/>
          <w:i/>
          <w:iCs/>
          <w:sz w:val="24"/>
          <w:szCs w:val="24"/>
        </w:rPr>
        <w:t>36</w:t>
      </w:r>
      <w:r w:rsidRPr="000D523D">
        <w:rPr>
          <w:rFonts w:ascii="Times New Roman" w:hAnsi="Times New Roman" w:cs="Times New Roman"/>
          <w:sz w:val="24"/>
          <w:szCs w:val="24"/>
        </w:rPr>
        <w:t>(3), 402-407.</w:t>
      </w:r>
    </w:p>
    <w:p w:rsidR="00970668" w:rsidRDefault="00970668" w:rsidP="00970668">
      <w:pPr>
        <w:spacing w:line="360" w:lineRule="auto"/>
        <w:jc w:val="both"/>
        <w:rPr>
          <w:rFonts w:ascii="Times New Roman" w:hAnsi="Times New Roman" w:cs="Times New Roman"/>
          <w:sz w:val="24"/>
          <w:szCs w:val="24"/>
        </w:rPr>
      </w:pPr>
      <w:hyperlink r:id="rId7" w:history="1">
        <w:r w:rsidRPr="005A6536">
          <w:rPr>
            <w:rStyle w:val="Hyperlink"/>
            <w:rFonts w:ascii="Times New Roman" w:hAnsi="Times New Roman" w:cs="Times New Roman"/>
            <w:sz w:val="24"/>
            <w:szCs w:val="24"/>
          </w:rPr>
          <w:t>https://www.researchgate.net/publication/8090757_The_University_of_South_Florida_free_association_rhyme_and_word_fragment_norms</w:t>
        </w:r>
      </w:hyperlink>
    </w:p>
    <w:p w:rsidR="00970668" w:rsidRPr="00AE402D" w:rsidRDefault="00970668" w:rsidP="00970668">
      <w:pPr>
        <w:spacing w:line="360" w:lineRule="auto"/>
        <w:jc w:val="both"/>
        <w:rPr>
          <w:rFonts w:ascii="Times New Roman" w:hAnsi="Times New Roman" w:cs="Times New Roman"/>
          <w:sz w:val="24"/>
          <w:szCs w:val="24"/>
        </w:rPr>
      </w:pPr>
    </w:p>
    <w:p w:rsidR="00EE39E9" w:rsidRPr="00AE402D" w:rsidRDefault="00EE39E9" w:rsidP="004A3BD7">
      <w:pPr>
        <w:spacing w:line="360" w:lineRule="auto"/>
        <w:jc w:val="both"/>
        <w:rPr>
          <w:rFonts w:ascii="Times New Roman" w:hAnsi="Times New Roman" w:cs="Times New Roman"/>
          <w:sz w:val="24"/>
          <w:szCs w:val="24"/>
        </w:rPr>
      </w:pPr>
    </w:p>
    <w:sectPr w:rsidR="00EE39E9" w:rsidRPr="00AE402D" w:rsidSect="00C81D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CA02AA"/>
    <w:multiLevelType w:val="multilevel"/>
    <w:tmpl w:val="E17A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43B8"/>
    <w:rsid w:val="00095A07"/>
    <w:rsid w:val="003E1B83"/>
    <w:rsid w:val="0043559C"/>
    <w:rsid w:val="00454DBC"/>
    <w:rsid w:val="00471C32"/>
    <w:rsid w:val="004A2D2F"/>
    <w:rsid w:val="004A3BD7"/>
    <w:rsid w:val="00534049"/>
    <w:rsid w:val="00970668"/>
    <w:rsid w:val="009745DD"/>
    <w:rsid w:val="00A03375"/>
    <w:rsid w:val="00AE402D"/>
    <w:rsid w:val="00C81D7B"/>
    <w:rsid w:val="00C843B8"/>
    <w:rsid w:val="00CB5A40"/>
    <w:rsid w:val="00EE39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D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402D"/>
    <w:rPr>
      <w:color w:val="0563C1" w:themeColor="hyperlink"/>
      <w:u w:val="single"/>
    </w:rPr>
  </w:style>
  <w:style w:type="paragraph" w:styleId="BalloonText">
    <w:name w:val="Balloon Text"/>
    <w:basedOn w:val="Normal"/>
    <w:link w:val="BalloonTextChar"/>
    <w:uiPriority w:val="99"/>
    <w:semiHidden/>
    <w:unhideWhenUsed/>
    <w:rsid w:val="009706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6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657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ublication/8090757_The_University_of_South_Florida_free_association_rhyme_and_word_fragment_nor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searchgate.net/publication/6992748_Brain-Computer_Interface_Research_at_the_University_of_South_Florida_Cognitive_Psychophysiology_Laboratory_The_P300_Spelle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540</Words>
  <Characters>3078</Characters>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2020-11-10T07:56:00Z</dcterms:created>
  <dcterms:modified xsi:type="dcterms:W3CDTF">2020-11-10T07:31:00Z</dcterms:modified>
</cp:coreProperties>
</file>